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99" w:rsidRPr="00095499" w:rsidRDefault="00095499" w:rsidP="00095499">
      <w:pPr>
        <w:pStyle w:val="Subtitle"/>
      </w:pPr>
      <w:r w:rsidRPr="00095499">
        <w:t>Disability Network Southwest Michigan</w:t>
      </w:r>
    </w:p>
    <w:p w:rsidR="00095499" w:rsidRPr="00095499" w:rsidRDefault="00095499" w:rsidP="00095499">
      <w:pPr>
        <w:pStyle w:val="Title"/>
      </w:pPr>
      <w:r w:rsidRPr="00095499">
        <w:t>Annual Report | 2020-21</w:t>
      </w:r>
    </w:p>
    <w:p w:rsidR="00095499" w:rsidRPr="00095499" w:rsidRDefault="00095499" w:rsidP="00095499">
      <w:pPr>
        <w:pStyle w:val="Heading1"/>
      </w:pPr>
      <w:r w:rsidRPr="00095499">
        <w:t>Summary of Services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6,702</w:t>
      </w:r>
      <w:r>
        <w:t xml:space="preserve"> </w:t>
      </w:r>
      <w:r w:rsidRPr="00095499">
        <w:t xml:space="preserve">Information &amp; Referral requests answered 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4,182</w:t>
      </w:r>
      <w:r>
        <w:t xml:space="preserve"> </w:t>
      </w:r>
      <w:r w:rsidRPr="00095499">
        <w:t>people learned about disability-related topics in 181</w:t>
      </w:r>
      <w:r>
        <w:t xml:space="preserve"> </w:t>
      </w:r>
      <w:r w:rsidRPr="00095499">
        <w:t>presentations and webinars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657</w:t>
      </w:r>
      <w:r>
        <w:t xml:space="preserve"> </w:t>
      </w:r>
      <w:r w:rsidRPr="00095499">
        <w:t>people with disabilities received independent living supports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254</w:t>
      </w:r>
      <w:r>
        <w:t xml:space="preserve"> </w:t>
      </w:r>
      <w:r w:rsidRPr="00095499">
        <w:t xml:space="preserve">youth with disabilities served 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166</w:t>
      </w:r>
      <w:r>
        <w:t xml:space="preserve"> </w:t>
      </w:r>
      <w:r w:rsidRPr="00095499">
        <w:t>COVID-related services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98</w:t>
      </w:r>
      <w:r>
        <w:t xml:space="preserve"> </w:t>
      </w:r>
      <w:r w:rsidRPr="00095499">
        <w:t>people received Social Security Benefits Counseling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86</w:t>
      </w:r>
      <w:r>
        <w:t xml:space="preserve"> </w:t>
      </w:r>
      <w:r w:rsidRPr="00095499">
        <w:t>people became connected to others in the disability community through our peer support groups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52</w:t>
      </w:r>
      <w:r>
        <w:t xml:space="preserve"> </w:t>
      </w:r>
      <w:r w:rsidRPr="00095499">
        <w:t>ramps built</w:t>
      </w:r>
    </w:p>
    <w:p w:rsidR="00095499" w:rsidRPr="00095499" w:rsidRDefault="00095499" w:rsidP="00095499">
      <w:pPr>
        <w:pStyle w:val="ListParagraph"/>
        <w:numPr>
          <w:ilvl w:val="1"/>
          <w:numId w:val="1"/>
        </w:numPr>
        <w:ind w:left="720"/>
      </w:pPr>
      <w:r w:rsidRPr="00095499">
        <w:t>And more! . . .</w:t>
      </w:r>
    </w:p>
    <w:p w:rsidR="00095499" w:rsidRPr="00095499" w:rsidRDefault="00095499" w:rsidP="00095499">
      <w:pPr>
        <w:pStyle w:val="Heading1"/>
      </w:pPr>
      <w:r w:rsidRPr="00095499">
        <w:t>Financials</w:t>
      </w:r>
    </w:p>
    <w:p w:rsidR="00095499" w:rsidRPr="00095499" w:rsidRDefault="00095499" w:rsidP="00095499">
      <w:pPr>
        <w:pStyle w:val="Heading2"/>
      </w:pPr>
      <w:r w:rsidRPr="00095499">
        <w:t>REVENUE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Federal &amp; State Grants</w:t>
      </w:r>
      <w:r w:rsidRPr="00095499">
        <w:tab/>
        <w:t>$</w:t>
      </w:r>
      <w:r w:rsidRPr="00095499">
        <w:tab/>
        <w:t>1,355,141</w:t>
      </w:r>
      <w:r w:rsidRPr="00095499">
        <w:tab/>
        <w:t>47.3%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Contributions</w:t>
      </w:r>
      <w:r w:rsidRPr="00095499">
        <w:tab/>
      </w:r>
      <w:r w:rsidRPr="00095499">
        <w:tab/>
        <w:t>398,906</w:t>
      </w:r>
      <w:r w:rsidRPr="00095499">
        <w:tab/>
        <w:t>13.9%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Interest Income</w:t>
      </w:r>
      <w:r w:rsidRPr="00095499">
        <w:tab/>
      </w:r>
      <w:r w:rsidRPr="00095499">
        <w:tab/>
        <w:t>4,230</w:t>
      </w:r>
      <w:r w:rsidRPr="00095499">
        <w:tab/>
        <w:t>0.1%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Loss on Disposal of Asset</w:t>
      </w:r>
      <w:r w:rsidRPr="00095499">
        <w:tab/>
      </w:r>
      <w:r w:rsidRPr="00095499">
        <w:tab/>
        <w:t>(7,027)</w:t>
      </w:r>
      <w:r w:rsidRPr="00095499">
        <w:tab/>
        <w:t>-0.2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Donated Materials &amp; Services</w:t>
      </w:r>
      <w:r w:rsidRPr="00095499">
        <w:tab/>
      </w:r>
      <w:r w:rsidRPr="00095499">
        <w:tab/>
        <w:t>5,141</w:t>
      </w:r>
      <w:r w:rsidRPr="00095499">
        <w:tab/>
        <w:t>0.2%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Program Service Fees</w:t>
      </w:r>
      <w:r w:rsidRPr="00095499">
        <w:tab/>
      </w:r>
      <w:r w:rsidRPr="00095499">
        <w:tab/>
        <w:t>786,143</w:t>
      </w:r>
      <w:r w:rsidRPr="00095499">
        <w:tab/>
        <w:t>27.4%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Contract Services</w:t>
      </w:r>
      <w:r w:rsidRPr="00095499">
        <w:tab/>
      </w:r>
      <w:r w:rsidRPr="00095499">
        <w:tab/>
        <w:t>20,873</w:t>
      </w:r>
      <w:r w:rsidRPr="00095499">
        <w:tab/>
        <w:t>.7%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</w:pPr>
      <w:r w:rsidRPr="00095499">
        <w:t>PPP Loan Forgiveness</w:t>
      </w:r>
      <w:r w:rsidRPr="00095499">
        <w:tab/>
      </w:r>
      <w:r w:rsidRPr="00095499">
        <w:tab/>
        <w:t>302,795</w:t>
      </w:r>
      <w:r w:rsidRPr="00095499">
        <w:tab/>
        <w:t>10.6%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rPr>
          <w:b/>
        </w:rPr>
      </w:pPr>
      <w:r w:rsidRPr="00095499">
        <w:rPr>
          <w:b/>
        </w:rPr>
        <w:t>Total Revenue</w:t>
      </w:r>
      <w:r w:rsidRPr="00095499">
        <w:rPr>
          <w:b/>
        </w:rPr>
        <w:tab/>
        <w:t>$</w:t>
      </w:r>
      <w:r w:rsidRPr="00095499">
        <w:rPr>
          <w:b/>
        </w:rPr>
        <w:tab/>
        <w:t>2,866,202</w:t>
      </w:r>
    </w:p>
    <w:p w:rsidR="00095499" w:rsidRPr="00095499" w:rsidRDefault="00095499" w:rsidP="00095499">
      <w:pPr>
        <w:pStyle w:val="Heading2"/>
      </w:pPr>
      <w:r w:rsidRPr="00095499">
        <w:t>EXPENSES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Program Services</w:t>
      </w:r>
      <w:r w:rsidRPr="00095499">
        <w:tab/>
        <w:t>$</w:t>
      </w:r>
      <w:r w:rsidRPr="00095499">
        <w:tab/>
        <w:t>2,101,659</w:t>
      </w:r>
      <w:r w:rsidRPr="00095499">
        <w:tab/>
        <w:t>78.4%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</w:pPr>
      <w:r w:rsidRPr="00095499">
        <w:t>Admin/Fund Development</w:t>
      </w:r>
      <w:r w:rsidRPr="00095499">
        <w:tab/>
      </w:r>
      <w:r w:rsidRPr="00095499">
        <w:tab/>
        <w:t>579,473</w:t>
      </w:r>
      <w:r w:rsidRPr="00095499">
        <w:tab/>
        <w:t>21.6%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rPr>
          <w:b/>
        </w:rPr>
      </w:pPr>
      <w:r w:rsidRPr="00095499">
        <w:rPr>
          <w:b/>
        </w:rPr>
        <w:t>Total Expenses</w:t>
      </w:r>
      <w:r w:rsidRPr="00095499">
        <w:rPr>
          <w:b/>
        </w:rPr>
        <w:tab/>
        <w:t>$</w:t>
      </w:r>
      <w:r w:rsidRPr="00095499">
        <w:rPr>
          <w:b/>
        </w:rPr>
        <w:tab/>
        <w:t>2,681,132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  <w:spacing w:after="0"/>
      </w:pPr>
      <w:r w:rsidRPr="00095499">
        <w:t>Beginning Assets</w:t>
      </w:r>
      <w:r w:rsidRPr="00095499">
        <w:tab/>
        <w:t>$</w:t>
      </w:r>
      <w:r w:rsidRPr="00095499">
        <w:tab/>
        <w:t>1,004,800</w:t>
      </w:r>
    </w:p>
    <w:p w:rsidR="00095499" w:rsidRPr="00095499" w:rsidRDefault="00095499" w:rsidP="00095499">
      <w:pPr>
        <w:tabs>
          <w:tab w:val="right" w:pos="3240"/>
          <w:tab w:val="right" w:pos="4410"/>
          <w:tab w:val="right" w:pos="5580"/>
        </w:tabs>
      </w:pPr>
      <w:r w:rsidRPr="00095499">
        <w:t>Ending Assets</w:t>
      </w:r>
      <w:r w:rsidRPr="00095499">
        <w:tab/>
        <w:t>$</w:t>
      </w:r>
      <w:r w:rsidRPr="00095499">
        <w:tab/>
        <w:t>1,189,870</w:t>
      </w:r>
    </w:p>
    <w:p w:rsidR="00095499" w:rsidRPr="00095499" w:rsidRDefault="00095499" w:rsidP="00095499">
      <w:bookmarkStart w:id="0" w:name="_GoBack"/>
      <w:bookmarkEnd w:id="0"/>
    </w:p>
    <w:p w:rsidR="00095499" w:rsidRPr="00095499" w:rsidRDefault="00095499" w:rsidP="00095499">
      <w:pPr>
        <w:spacing w:after="0"/>
      </w:pPr>
      <w:r w:rsidRPr="00095499">
        <w:t>517 E. Crosstown Parkway</w:t>
      </w:r>
    </w:p>
    <w:p w:rsidR="00095499" w:rsidRPr="00095499" w:rsidRDefault="00095499" w:rsidP="00095499">
      <w:pPr>
        <w:spacing w:after="0"/>
      </w:pPr>
      <w:r w:rsidRPr="00095499">
        <w:t>Kalamazoo, MI  49001</w:t>
      </w:r>
    </w:p>
    <w:p w:rsidR="00095499" w:rsidRPr="00095499" w:rsidRDefault="00095499" w:rsidP="00095499">
      <w:pPr>
        <w:spacing w:after="120"/>
      </w:pPr>
      <w:r w:rsidRPr="00095499">
        <w:t>(269) 345-1516</w:t>
      </w:r>
    </w:p>
    <w:p w:rsidR="00095499" w:rsidRPr="00095499" w:rsidRDefault="00095499" w:rsidP="00095499">
      <w:pPr>
        <w:spacing w:after="0"/>
      </w:pPr>
      <w:r w:rsidRPr="00095499">
        <w:t>2900 Lakeview Avenue</w:t>
      </w:r>
    </w:p>
    <w:p w:rsidR="00095499" w:rsidRPr="00095499" w:rsidRDefault="00095499" w:rsidP="00095499">
      <w:pPr>
        <w:spacing w:after="0"/>
      </w:pPr>
      <w:r w:rsidRPr="00095499">
        <w:t>St. Joseph, MI  49085</w:t>
      </w:r>
    </w:p>
    <w:p w:rsidR="00095499" w:rsidRPr="00095499" w:rsidRDefault="00095499" w:rsidP="00095499">
      <w:pPr>
        <w:spacing w:after="120"/>
      </w:pPr>
      <w:r w:rsidRPr="00095499">
        <w:t>(269) 985-0111</w:t>
      </w:r>
    </w:p>
    <w:p w:rsidR="00095499" w:rsidRPr="00095499" w:rsidRDefault="00095499" w:rsidP="00095499">
      <w:pPr>
        <w:spacing w:after="120"/>
      </w:pPr>
      <w:r w:rsidRPr="00095499">
        <w:t xml:space="preserve">Toll Free: (877) 674-5209          </w:t>
      </w:r>
    </w:p>
    <w:p w:rsidR="00095499" w:rsidRPr="00095499" w:rsidRDefault="00095499" w:rsidP="00095499">
      <w:pPr>
        <w:spacing w:after="0"/>
      </w:pPr>
      <w:r w:rsidRPr="00095499">
        <w:t>www.dnswm.org</w:t>
      </w:r>
    </w:p>
    <w:p w:rsidR="00095499" w:rsidRPr="00095499" w:rsidRDefault="00095499" w:rsidP="00095499"/>
    <w:sectPr w:rsidR="00095499" w:rsidRPr="00095499" w:rsidSect="0084240E">
      <w:pgSz w:w="1226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San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33A1"/>
    <w:multiLevelType w:val="hybridMultilevel"/>
    <w:tmpl w:val="C2A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99"/>
    <w:rsid w:val="00095499"/>
    <w:rsid w:val="003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5C71"/>
  <w15:chartTrackingRefBased/>
  <w15:docId w15:val="{83650C62-62E8-41BE-A365-AF0BC96D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uiPriority w:val="99"/>
    <w:rsid w:val="00095499"/>
    <w:pPr>
      <w:suppressAutoHyphens/>
      <w:autoSpaceDE w:val="0"/>
      <w:autoSpaceDN w:val="0"/>
      <w:adjustRightInd w:val="0"/>
      <w:spacing w:after="180" w:line="280" w:lineRule="atLeast"/>
      <w:jc w:val="both"/>
      <w:textAlignment w:val="center"/>
    </w:pPr>
    <w:rPr>
      <w:rFonts w:ascii="Gabriola" w:hAnsi="Gabriola" w:cs="Gabriola"/>
      <w:color w:val="0078C1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09549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igleline">
    <w:name w:val="sigle line"/>
    <w:basedOn w:val="Normal"/>
    <w:uiPriority w:val="99"/>
    <w:rsid w:val="00095499"/>
    <w:pPr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svc">
    <w:name w:val="svc#"/>
    <w:uiPriority w:val="99"/>
    <w:rsid w:val="00095499"/>
    <w:rPr>
      <w:rFonts w:ascii="NimbusSan" w:hAnsi="NimbusSan" w:cs="NimbusSan"/>
      <w:b/>
      <w:bCs/>
      <w:color w:val="0078C1"/>
      <w:sz w:val="28"/>
      <w:szCs w:val="28"/>
    </w:rPr>
  </w:style>
  <w:style w:type="paragraph" w:styleId="ListParagraph">
    <w:name w:val="List Paragraph"/>
    <w:basedOn w:val="Normal"/>
    <w:uiPriority w:val="34"/>
    <w:qFormat/>
    <w:rsid w:val="000954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54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4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549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95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Abbott</dc:creator>
  <cp:keywords/>
  <dc:description/>
  <cp:lastModifiedBy>Dale Abbott</cp:lastModifiedBy>
  <cp:revision>1</cp:revision>
  <dcterms:created xsi:type="dcterms:W3CDTF">2022-09-14T17:34:00Z</dcterms:created>
  <dcterms:modified xsi:type="dcterms:W3CDTF">2022-09-14T17:42:00Z</dcterms:modified>
</cp:coreProperties>
</file>